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4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ABOT KAMAY WiFi</w:t>
      </w:r>
    </w:p>
    <w:p>
      <w:pPr>
        <w:spacing w:after="40"/>
        <w:jc w:val="center"/>
      </w:pPr>
      <w:r>
        <w:rPr>
          <w:rFonts w:ascii="Arial" w:cs="Arial" w:eastAsia="Arial" w:hAnsi="Arial"/>
          <w:color w:val="2E75B6"/>
          <w:sz w:val="32"/>
          <w:szCs w:val="32"/>
        </w:rPr>
        <w:t xml:space="preserve">Free Internet Access</w:t>
      </w:r>
    </w:p>
    <w:p>
      <w:pPr>
        <w:pBdr>
          <w:bottom w:val="single" w:color="1F4E79" w:sz="12" w:space="1"/>
        </w:pBdr>
        <w:spacing w:after="400"/>
      </w:pPr>
      <w:r>
        <w:t xml:space="preserve"/>
      </w:r>
    </w:p>
    <w:p>
      <w:pPr>
        <w:spacing w:after="120"/>
        <w:jc w:val="center"/>
      </w:pPr>
      <w:r>
        <w:rPr>
          <w:rFonts w:ascii="Arial" w:cs="Arial" w:eastAsia="Arial" w:hAnsi="Arial"/>
          <w:color w:val="404040"/>
          <w:sz w:val="24"/>
          <w:szCs w:val="24"/>
        </w:rPr>
        <w:t xml:space="preserve">Before you connect, please read the following:</w:t>
      </w:r>
    </w:p>
    <w:p>
      <w:pPr>
        <w:spacing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What We Collect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When you connect to this network, we automatically collect: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Device MAC address and IP address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Session start time, duration, and data usage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Connection venue/site identifier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If you use optional login features (email or social login), we may also collect your email address or social login information.</w:t>
      </w:r>
    </w:p>
    <w:p>
      <w:pPr>
        <w:spacing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Why We Collect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To provide and manage your internet access session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For network security and abuse prevention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For advertising display and analytics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To comply with applicable Philippine law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Data is retained for sixty (60) days and then deleted or anonymized, unless required by law.</w:t>
      </w:r>
    </w:p>
    <w:p>
      <w:pPr>
        <w:spacing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Advertising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This service may be supported by advertising. You may be required to view an advertisement before or during your session.</w:t>
      </w:r>
    </w:p>
    <w:p>
      <w:pPr>
        <w:spacing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Security Notice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Public WiFi networks may not be fully secure. Avoid transmitting sensitive personal or financial information — including passwords, banking credentials, or payment card details — while connected to this network. Use of a VPN is recommended for sensitive communications.</w:t>
      </w:r>
    </w:p>
    <w:p>
      <w:pPr>
        <w:spacing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Your Rights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Under the Data Privacy Act of 2012, you have the right to access, correct, or request deletion of your personal data. Contact us at privacy@abotkamay.net.</w:t>
      </w:r>
    </w:p>
    <w:p>
      <w:pPr>
        <w:spacing w:after="10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To file a privacy complaint with the National Privacy Commission: www.privacy.gov.ph</w:t>
      </w:r>
    </w:p>
    <w:p>
      <w:pPr>
        <w:spacing w:after="80"/>
      </w:pPr>
      <w:r>
        <w:t xml:space="preserve"/>
      </w:r>
    </w:p>
    <w:p>
      <w:pPr>
        <w:pBdr>
          <w:top w:val="single" w:color="CCCCCC" w:sz="6" w:space="4"/>
        </w:pBdr>
        <w:spacing w:before="200" w:after="2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⚠  Network activity may be logged and monitored for security purposes.</w:t>
      </w:r>
    </w:p>
    <w:p>
      <w:pPr>
        <w:pBdr>
          <w:bottom w:val="single" w:color="CCCCCC" w:sz="6" w:space="4"/>
        </w:pBdr>
        <w:spacing w:before="80" w:after="200"/>
      </w:pPr>
      <w:r>
        <w:t xml:space="preserve"/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By clicking  CONNECT , you confirm that: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You are 18 years of age or older, or have obtained parental or guardian consent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You agree to the Terms of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You have read and understood this Privacy Notice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You consent to the collection and use of your data as described above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You will not use this network for any illegal activity</w:t>
      </w:r>
    </w:p>
    <w:p>
      <w:pPr>
        <w:spacing w:after="80"/>
      </w:pPr>
      <w:r>
        <w:t xml:space="preserve"/>
      </w:r>
    </w:p>
    <w:p>
      <w:pPr>
        <w:pBdr>
          <w:top w:val="single" w:color="1F4E79" w:sz="24"/>
          <w:bottom w:val="single" w:color="1F4E79" w:sz="24"/>
          <w:left w:val="single" w:color="1F4E79" w:sz="24"/>
          <w:right w:val="single" w:color="1F4E79" w:sz="24"/>
        </w:pBdr>
        <w:spacing w:before="200" w:after="2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[ CONNECT — I Agree ]</w:t>
      </w:r>
    </w:p>
    <w:p>
      <w:pPr>
        <w:spacing w:after="80"/>
      </w:pPr>
      <w:r>
        <w:t xml:space="preserve"/>
      </w:r>
    </w:p>
    <w:p>
      <w:pPr>
        <w:spacing w:after="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Full documents:</w:t>
      </w:r>
    </w:p>
    <w:p>
      <w:pPr>
        <w:spacing w:after="40"/>
        <w:jc w:val="center"/>
      </w:pPr>
      <w:r>
        <w:rPr>
          <w:rFonts w:ascii="Arial" w:cs="Arial" w:eastAsia="Arial" w:hAnsi="Arial"/>
          <w:color w:val="2E75B6"/>
          <w:sz w:val="18"/>
          <w:szCs w:val="18"/>
        </w:rPr>
        <w:t xml:space="preserve">Terms of Service  |  Privacy Policy</w:t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abotkamay.net</w:t>
      </w:r>
    </w:p>
    <w:sectPr>
      <w:footerReference w:type="default" r:id="rId6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  <w:spacing w:before="80"/>
    </w:pPr>
    <w:r>
      <w:rPr>
        <w:rFonts w:ascii="Arial" w:cs="Arial" w:eastAsia="Arial" w:hAnsi="Arial"/>
        <w:color w:val="888888"/>
        <w:sz w:val="18"/>
        <w:szCs w:val="18"/>
      </w:rPr>
      <w:t xml:space="preserve">Abot Kamay WiFi — Captive Portal — User Consent  |  March 17, 2026</w:t>
    </w:r>
    <w:r>
      <w:rPr>
        <w:rFonts w:ascii="Arial" w:cs="Arial" w:eastAsia="Arial" w:hAnsi="Arial"/>
        <w:color w:val="888888"/>
        <w:sz w:val="18"/>
        <w:szCs w:val="18"/>
      </w:rPr>
      <w:t xml:space="preserve">	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2026-03-17T17:08:43.169Z</dcterms:created>
  <dcterms:modified xsi:type="dcterms:W3CDTF">2026-03-17T17:08:43.169Z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